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77" w:rsidRDefault="00F53677" w:rsidP="00691792">
      <w:pPr>
        <w:jc w:val="center"/>
        <w:rPr>
          <w:rFonts w:ascii="Bodoni MT Black" w:hAnsi="Bodoni MT Black"/>
          <w:b/>
          <w:sz w:val="32"/>
          <w:szCs w:val="32"/>
        </w:rPr>
      </w:pPr>
    </w:p>
    <w:p w:rsidR="00F53677" w:rsidRDefault="00F53677" w:rsidP="00691792">
      <w:pPr>
        <w:jc w:val="center"/>
        <w:rPr>
          <w:rFonts w:ascii="Bodoni MT Black" w:hAnsi="Bodoni MT Black"/>
          <w:b/>
          <w:sz w:val="32"/>
          <w:szCs w:val="32"/>
        </w:rPr>
      </w:pPr>
    </w:p>
    <w:p w:rsidR="00691792" w:rsidRPr="0098543C" w:rsidRDefault="00691792" w:rsidP="00691792">
      <w:pPr>
        <w:jc w:val="center"/>
        <w:rPr>
          <w:rFonts w:ascii="Bodoni MT Black" w:hAnsi="Bodoni MT Black"/>
          <w:b/>
          <w:sz w:val="32"/>
          <w:szCs w:val="32"/>
        </w:rPr>
      </w:pPr>
      <w:r w:rsidRPr="0098543C">
        <w:rPr>
          <w:rFonts w:ascii="Bodoni MT Black" w:hAnsi="Bodoni MT Black"/>
          <w:b/>
          <w:sz w:val="32"/>
          <w:szCs w:val="32"/>
        </w:rPr>
        <w:t xml:space="preserve">PREDLOG TEM ZA 4. predmet na poklicni maturi </w:t>
      </w:r>
    </w:p>
    <w:p w:rsidR="00691792" w:rsidRPr="00C5491D" w:rsidRDefault="00691792" w:rsidP="00691792">
      <w:pPr>
        <w:jc w:val="center"/>
        <w:rPr>
          <w:rFonts w:ascii="Calibri" w:hAnsi="Calibri" w:cs="Calibri"/>
          <w:sz w:val="28"/>
          <w:szCs w:val="28"/>
        </w:rPr>
      </w:pPr>
    </w:p>
    <w:p w:rsidR="00691792" w:rsidRPr="00C5491D" w:rsidRDefault="00691792" w:rsidP="00691792">
      <w:pPr>
        <w:jc w:val="center"/>
        <w:rPr>
          <w:rFonts w:ascii="Calibri" w:hAnsi="Calibri" w:cs="Calibri"/>
          <w:sz w:val="28"/>
          <w:szCs w:val="28"/>
        </w:rPr>
      </w:pPr>
    </w:p>
    <w:p w:rsidR="00691792" w:rsidRPr="003857D8" w:rsidRDefault="00691792" w:rsidP="00691792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C5491D">
        <w:rPr>
          <w:rFonts w:ascii="Calibri" w:hAnsi="Calibri" w:cs="Calibri"/>
          <w:sz w:val="28"/>
          <w:szCs w:val="28"/>
        </w:rPr>
        <w:t xml:space="preserve">Program: </w:t>
      </w:r>
      <w:r w:rsidR="00CE3E36" w:rsidRPr="003857D8">
        <w:rPr>
          <w:rFonts w:ascii="Calibri" w:hAnsi="Calibri" w:cs="Calibri"/>
          <w:b/>
          <w:sz w:val="28"/>
          <w:szCs w:val="28"/>
        </w:rPr>
        <w:t>ekonomski tehnik-</w:t>
      </w:r>
      <w:proofErr w:type="spellStart"/>
      <w:r w:rsidR="00CE3E36" w:rsidRPr="003857D8">
        <w:rPr>
          <w:rFonts w:ascii="Calibri" w:hAnsi="Calibri" w:cs="Calibri"/>
          <w:b/>
          <w:sz w:val="28"/>
          <w:szCs w:val="28"/>
        </w:rPr>
        <w:t>ssi</w:t>
      </w:r>
      <w:proofErr w:type="spellEnd"/>
      <w:r w:rsidR="00CE3E36" w:rsidRPr="003857D8">
        <w:rPr>
          <w:rFonts w:ascii="Calibri" w:hAnsi="Calibri" w:cs="Calibri"/>
          <w:b/>
          <w:sz w:val="28"/>
          <w:szCs w:val="28"/>
        </w:rPr>
        <w:t>, ekonomski tehnik-</w:t>
      </w:r>
      <w:proofErr w:type="spellStart"/>
      <w:r w:rsidR="00CE3E36" w:rsidRPr="003857D8">
        <w:rPr>
          <w:rFonts w:ascii="Calibri" w:hAnsi="Calibri" w:cs="Calibri"/>
          <w:b/>
          <w:sz w:val="28"/>
          <w:szCs w:val="28"/>
        </w:rPr>
        <w:t>pti</w:t>
      </w:r>
      <w:proofErr w:type="spellEnd"/>
    </w:p>
    <w:p w:rsidR="00691792" w:rsidRDefault="00321E2E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Predlagatelj teme/učitelj:  </w:t>
      </w:r>
      <w:r w:rsidR="00CE3E36" w:rsidRPr="003857D8">
        <w:rPr>
          <w:rFonts w:ascii="Calibri" w:hAnsi="Calibri" w:cs="Calibri"/>
          <w:b/>
          <w:sz w:val="28"/>
          <w:szCs w:val="28"/>
        </w:rPr>
        <w:t>Simona Musič</w:t>
      </w:r>
    </w:p>
    <w:p w:rsidR="00F00431" w:rsidRPr="003857D8" w:rsidRDefault="00421B4D" w:rsidP="00F00431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Šolsko leto: </w:t>
      </w:r>
      <w:r w:rsidRPr="003857D8">
        <w:rPr>
          <w:rFonts w:ascii="Calibri" w:hAnsi="Calibri" w:cs="Calibri"/>
          <w:b/>
          <w:sz w:val="28"/>
          <w:szCs w:val="28"/>
        </w:rPr>
        <w:t>2022/2023</w:t>
      </w:r>
    </w:p>
    <w:p w:rsidR="00691792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691792" w:rsidRPr="00F53677" w:rsidTr="00057C95">
        <w:tc>
          <w:tcPr>
            <w:tcW w:w="1101" w:type="dxa"/>
            <w:shd w:val="clear" w:color="auto" w:fill="D9D9D9"/>
          </w:tcPr>
          <w:p w:rsidR="00691792" w:rsidRPr="001505E9" w:rsidRDefault="00691792" w:rsidP="00057C95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8"/>
                <w:szCs w:val="28"/>
              </w:rPr>
            </w:pPr>
            <w:proofErr w:type="spellStart"/>
            <w:r w:rsidRPr="001505E9">
              <w:rPr>
                <w:rFonts w:asciiTheme="minorHAnsi" w:hAnsiTheme="minorHAnsi" w:cs="Calibri"/>
                <w:b/>
                <w:sz w:val="28"/>
                <w:szCs w:val="28"/>
              </w:rPr>
              <w:t>Zap</w:t>
            </w:r>
            <w:proofErr w:type="spellEnd"/>
            <w:r w:rsidRPr="001505E9">
              <w:rPr>
                <w:rFonts w:asciiTheme="minorHAnsi" w:hAnsiTheme="minorHAnsi" w:cs="Calibri"/>
                <w:b/>
                <w:sz w:val="28"/>
                <w:szCs w:val="28"/>
              </w:rPr>
              <w:t>. št.</w:t>
            </w:r>
          </w:p>
        </w:tc>
        <w:tc>
          <w:tcPr>
            <w:tcW w:w="8363" w:type="dxa"/>
            <w:shd w:val="clear" w:color="auto" w:fill="D9D9D9"/>
          </w:tcPr>
          <w:p w:rsidR="00691792" w:rsidRPr="001505E9" w:rsidRDefault="00691792" w:rsidP="00057C95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1505E9">
              <w:rPr>
                <w:rFonts w:asciiTheme="minorHAnsi" w:hAnsiTheme="minorHAnsi" w:cs="Calibri"/>
                <w:b/>
                <w:sz w:val="28"/>
                <w:szCs w:val="28"/>
              </w:rPr>
              <w:t>Naslov teme (izdelka oz. storitve)</w:t>
            </w:r>
          </w:p>
        </w:tc>
      </w:tr>
      <w:tr w:rsidR="00B95FA9" w:rsidRPr="002520A7" w:rsidTr="00F53677">
        <w:trPr>
          <w:trHeight w:val="369"/>
        </w:trPr>
        <w:tc>
          <w:tcPr>
            <w:tcW w:w="1101" w:type="dxa"/>
            <w:vAlign w:val="bottom"/>
          </w:tcPr>
          <w:p w:rsidR="00B95FA9" w:rsidRPr="001505E9" w:rsidRDefault="00B95FA9" w:rsidP="00325C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1505E9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bottom"/>
          </w:tcPr>
          <w:p w:rsidR="00B95FA9" w:rsidRPr="001505E9" w:rsidRDefault="00B95FA9" w:rsidP="006104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505E9">
              <w:rPr>
                <w:rFonts w:asciiTheme="minorHAnsi" w:hAnsiTheme="minorHAnsi" w:cstheme="minorHAnsi"/>
                <w:sz w:val="28"/>
                <w:szCs w:val="28"/>
              </w:rPr>
              <w:t>Najbolj prometne delnice Ljubljanske borze</w:t>
            </w:r>
          </w:p>
        </w:tc>
      </w:tr>
      <w:tr w:rsidR="00B95FA9" w:rsidRPr="002520A7" w:rsidTr="00F53677">
        <w:trPr>
          <w:trHeight w:val="369"/>
        </w:trPr>
        <w:tc>
          <w:tcPr>
            <w:tcW w:w="1101" w:type="dxa"/>
            <w:vAlign w:val="bottom"/>
          </w:tcPr>
          <w:p w:rsidR="00B95FA9" w:rsidRPr="001505E9" w:rsidRDefault="00B95FA9" w:rsidP="00325C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1505E9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</w:p>
        </w:tc>
        <w:tc>
          <w:tcPr>
            <w:tcW w:w="8363" w:type="dxa"/>
            <w:vAlign w:val="bottom"/>
          </w:tcPr>
          <w:p w:rsidR="00B95FA9" w:rsidRPr="001505E9" w:rsidRDefault="00B95FA9" w:rsidP="006104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505E9">
              <w:rPr>
                <w:rFonts w:asciiTheme="minorHAnsi" w:hAnsiTheme="minorHAnsi" w:cstheme="minorHAnsi"/>
                <w:sz w:val="28"/>
                <w:szCs w:val="28"/>
              </w:rPr>
              <w:t>Analiza SBI TOP borznega indeksa</w:t>
            </w:r>
          </w:p>
        </w:tc>
      </w:tr>
      <w:tr w:rsidR="00B95FA9" w:rsidRPr="002520A7" w:rsidTr="00F53677">
        <w:trPr>
          <w:trHeight w:val="369"/>
        </w:trPr>
        <w:tc>
          <w:tcPr>
            <w:tcW w:w="1101" w:type="dxa"/>
            <w:vAlign w:val="bottom"/>
          </w:tcPr>
          <w:p w:rsidR="00B95FA9" w:rsidRPr="001505E9" w:rsidRDefault="00B95FA9" w:rsidP="00325C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1505E9">
              <w:rPr>
                <w:rFonts w:asciiTheme="minorHAnsi" w:hAnsiTheme="minorHAnsi" w:cstheme="minorHAnsi"/>
                <w:sz w:val="28"/>
                <w:szCs w:val="28"/>
              </w:rPr>
              <w:t>3.</w:t>
            </w:r>
          </w:p>
        </w:tc>
        <w:tc>
          <w:tcPr>
            <w:tcW w:w="8363" w:type="dxa"/>
            <w:vAlign w:val="bottom"/>
          </w:tcPr>
          <w:p w:rsidR="00B95FA9" w:rsidRPr="001505E9" w:rsidRDefault="00B95FA9" w:rsidP="006104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505E9">
              <w:rPr>
                <w:rFonts w:asciiTheme="minorHAnsi" w:hAnsiTheme="minorHAnsi" w:cstheme="minorHAnsi"/>
                <w:sz w:val="28"/>
                <w:szCs w:val="28"/>
              </w:rPr>
              <w:t>Pojem in razširjenost kripto valut</w:t>
            </w:r>
          </w:p>
        </w:tc>
      </w:tr>
      <w:tr w:rsidR="00B95FA9" w:rsidRPr="002520A7" w:rsidTr="00F53677">
        <w:trPr>
          <w:trHeight w:val="369"/>
        </w:trPr>
        <w:tc>
          <w:tcPr>
            <w:tcW w:w="1101" w:type="dxa"/>
            <w:vAlign w:val="bottom"/>
          </w:tcPr>
          <w:p w:rsidR="00B95FA9" w:rsidRPr="001505E9" w:rsidRDefault="00B95FA9" w:rsidP="00325C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1505E9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</w:p>
        </w:tc>
        <w:tc>
          <w:tcPr>
            <w:tcW w:w="8363" w:type="dxa"/>
            <w:vAlign w:val="bottom"/>
          </w:tcPr>
          <w:p w:rsidR="00B95FA9" w:rsidRPr="001505E9" w:rsidRDefault="00AE2B5F" w:rsidP="00512A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505E9">
              <w:rPr>
                <w:rFonts w:asciiTheme="minorHAnsi" w:hAnsiTheme="minorHAnsi" w:cstheme="minorHAnsi"/>
                <w:sz w:val="28"/>
                <w:szCs w:val="28"/>
              </w:rPr>
              <w:t>Vpliv rusko-ukrajinskega konflikta na borzno poslovanje</w:t>
            </w:r>
          </w:p>
        </w:tc>
      </w:tr>
      <w:tr w:rsidR="00AE2B5F" w:rsidRPr="002520A7" w:rsidTr="00F53677">
        <w:trPr>
          <w:trHeight w:val="369"/>
        </w:trPr>
        <w:tc>
          <w:tcPr>
            <w:tcW w:w="1101" w:type="dxa"/>
            <w:vAlign w:val="bottom"/>
          </w:tcPr>
          <w:p w:rsidR="00AE2B5F" w:rsidRPr="001505E9" w:rsidRDefault="00AE2B5F" w:rsidP="00325C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1505E9">
              <w:rPr>
                <w:rFonts w:asciiTheme="minorHAnsi" w:hAnsiTheme="minorHAnsi" w:cstheme="minorHAnsi"/>
                <w:sz w:val="28"/>
                <w:szCs w:val="28"/>
              </w:rPr>
              <w:t>5.</w:t>
            </w:r>
          </w:p>
        </w:tc>
        <w:tc>
          <w:tcPr>
            <w:tcW w:w="8363" w:type="dxa"/>
            <w:vAlign w:val="bottom"/>
          </w:tcPr>
          <w:p w:rsidR="00AE2B5F" w:rsidRPr="001505E9" w:rsidRDefault="00AE2B5F" w:rsidP="006104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505E9">
              <w:rPr>
                <w:rFonts w:asciiTheme="minorHAnsi" w:hAnsiTheme="minorHAnsi" w:cstheme="minorHAnsi"/>
                <w:sz w:val="28"/>
                <w:szCs w:val="28"/>
              </w:rPr>
              <w:t>Ustvarjanje lastnega portfelja delnic</w:t>
            </w:r>
          </w:p>
        </w:tc>
      </w:tr>
      <w:tr w:rsidR="00AE2B5F" w:rsidRPr="002520A7" w:rsidTr="00F53677">
        <w:trPr>
          <w:trHeight w:val="369"/>
        </w:trPr>
        <w:tc>
          <w:tcPr>
            <w:tcW w:w="1101" w:type="dxa"/>
            <w:vAlign w:val="bottom"/>
          </w:tcPr>
          <w:p w:rsidR="00AE2B5F" w:rsidRPr="001505E9" w:rsidRDefault="00AE2B5F" w:rsidP="00325C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1505E9">
              <w:rPr>
                <w:rFonts w:asciiTheme="minorHAnsi" w:hAnsiTheme="minorHAnsi" w:cstheme="minorHAnsi"/>
                <w:sz w:val="28"/>
                <w:szCs w:val="28"/>
              </w:rPr>
              <w:t>6.</w:t>
            </w:r>
          </w:p>
        </w:tc>
        <w:tc>
          <w:tcPr>
            <w:tcW w:w="8363" w:type="dxa"/>
            <w:vAlign w:val="bottom"/>
          </w:tcPr>
          <w:p w:rsidR="00AE2B5F" w:rsidRPr="001505E9" w:rsidRDefault="00AE2B5F" w:rsidP="006104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505E9">
              <w:rPr>
                <w:rFonts w:asciiTheme="minorHAnsi" w:hAnsiTheme="minorHAnsi" w:cstheme="minorHAnsi"/>
                <w:sz w:val="28"/>
                <w:szCs w:val="28"/>
              </w:rPr>
              <w:t>Razširjenost brezgotovinskega plačevanja</w:t>
            </w:r>
          </w:p>
        </w:tc>
      </w:tr>
      <w:tr w:rsidR="00AE2B5F" w:rsidRPr="002520A7" w:rsidTr="00F53677">
        <w:trPr>
          <w:trHeight w:val="369"/>
        </w:trPr>
        <w:tc>
          <w:tcPr>
            <w:tcW w:w="1101" w:type="dxa"/>
            <w:vAlign w:val="bottom"/>
          </w:tcPr>
          <w:p w:rsidR="00AE2B5F" w:rsidRPr="001505E9" w:rsidRDefault="00AE2B5F" w:rsidP="00325C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1505E9">
              <w:rPr>
                <w:rFonts w:asciiTheme="minorHAnsi" w:hAnsiTheme="minorHAnsi" w:cstheme="minorHAnsi"/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bottom"/>
          </w:tcPr>
          <w:p w:rsidR="00AE2B5F" w:rsidRPr="001505E9" w:rsidRDefault="00AE2B5F" w:rsidP="006104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505E9">
              <w:rPr>
                <w:rFonts w:asciiTheme="minorHAnsi" w:hAnsiTheme="minorHAnsi" w:cstheme="minorHAnsi"/>
                <w:sz w:val="28"/>
                <w:szCs w:val="28"/>
              </w:rPr>
              <w:t>Primerjava med financiranjem s posojilom in leasingom</w:t>
            </w:r>
          </w:p>
        </w:tc>
      </w:tr>
      <w:tr w:rsidR="00AE2B5F" w:rsidRPr="002520A7" w:rsidTr="00F53677">
        <w:trPr>
          <w:trHeight w:val="369"/>
        </w:trPr>
        <w:tc>
          <w:tcPr>
            <w:tcW w:w="1101" w:type="dxa"/>
            <w:vAlign w:val="bottom"/>
          </w:tcPr>
          <w:p w:rsidR="00AE2B5F" w:rsidRPr="001505E9" w:rsidRDefault="00AE2B5F" w:rsidP="00325C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1505E9">
              <w:rPr>
                <w:rFonts w:asciiTheme="minorHAnsi" w:hAnsiTheme="minorHAnsi" w:cstheme="minorHAnsi"/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bottom"/>
          </w:tcPr>
          <w:p w:rsidR="00AE2B5F" w:rsidRPr="001505E9" w:rsidRDefault="00AE2B5F" w:rsidP="006104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505E9">
              <w:rPr>
                <w:rFonts w:asciiTheme="minorHAnsi" w:hAnsiTheme="minorHAnsi" w:cstheme="minorHAnsi"/>
                <w:sz w:val="28"/>
                <w:szCs w:val="28"/>
              </w:rPr>
              <w:t>Naložbena zavarovanja</w:t>
            </w:r>
          </w:p>
        </w:tc>
      </w:tr>
      <w:tr w:rsidR="00AE2B5F" w:rsidRPr="002520A7" w:rsidTr="00F53677">
        <w:trPr>
          <w:trHeight w:val="369"/>
        </w:trPr>
        <w:tc>
          <w:tcPr>
            <w:tcW w:w="1101" w:type="dxa"/>
            <w:vAlign w:val="bottom"/>
          </w:tcPr>
          <w:p w:rsidR="00AE2B5F" w:rsidRPr="001505E9" w:rsidRDefault="00AE2B5F" w:rsidP="00325C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1505E9">
              <w:rPr>
                <w:rFonts w:asciiTheme="minorHAnsi" w:hAnsiTheme="minorHAnsi" w:cstheme="minorHAnsi"/>
                <w:sz w:val="28"/>
                <w:szCs w:val="28"/>
              </w:rPr>
              <w:t>9.</w:t>
            </w:r>
          </w:p>
        </w:tc>
        <w:tc>
          <w:tcPr>
            <w:tcW w:w="8363" w:type="dxa"/>
            <w:vAlign w:val="bottom"/>
          </w:tcPr>
          <w:p w:rsidR="00AE2B5F" w:rsidRPr="001505E9" w:rsidRDefault="00CC3276" w:rsidP="006104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505E9">
              <w:rPr>
                <w:rFonts w:asciiTheme="minorHAnsi" w:hAnsiTheme="minorHAnsi" w:cstheme="minorHAnsi"/>
                <w:sz w:val="28"/>
                <w:szCs w:val="28"/>
              </w:rPr>
              <w:t>Načini dolgoročnega varčevanja za življenje v starosti</w:t>
            </w:r>
          </w:p>
        </w:tc>
      </w:tr>
      <w:tr w:rsidR="00CC3276" w:rsidRPr="002520A7" w:rsidTr="00F53677">
        <w:trPr>
          <w:trHeight w:val="369"/>
        </w:trPr>
        <w:tc>
          <w:tcPr>
            <w:tcW w:w="1101" w:type="dxa"/>
            <w:vAlign w:val="bottom"/>
          </w:tcPr>
          <w:p w:rsidR="00CC3276" w:rsidRPr="001505E9" w:rsidRDefault="00CC3276" w:rsidP="00234E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1505E9">
              <w:rPr>
                <w:rFonts w:asciiTheme="minorHAnsi" w:hAnsiTheme="minorHAnsi" w:cstheme="minorHAnsi"/>
                <w:sz w:val="28"/>
                <w:szCs w:val="28"/>
              </w:rPr>
              <w:t>10.</w:t>
            </w:r>
          </w:p>
        </w:tc>
        <w:tc>
          <w:tcPr>
            <w:tcW w:w="8363" w:type="dxa"/>
            <w:vAlign w:val="bottom"/>
          </w:tcPr>
          <w:p w:rsidR="00CC3276" w:rsidRPr="001505E9" w:rsidRDefault="00CC3276" w:rsidP="006104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505E9">
              <w:rPr>
                <w:rFonts w:asciiTheme="minorHAnsi" w:hAnsiTheme="minorHAnsi" w:cstheme="minorHAnsi"/>
                <w:sz w:val="28"/>
                <w:szCs w:val="28"/>
              </w:rPr>
              <w:t>Organizacija izbranega dogodka</w:t>
            </w:r>
          </w:p>
        </w:tc>
      </w:tr>
      <w:tr w:rsidR="00CC3276" w:rsidRPr="002520A7" w:rsidTr="00F53677">
        <w:trPr>
          <w:trHeight w:val="369"/>
        </w:trPr>
        <w:tc>
          <w:tcPr>
            <w:tcW w:w="1101" w:type="dxa"/>
            <w:vAlign w:val="bottom"/>
          </w:tcPr>
          <w:p w:rsidR="00CC3276" w:rsidRPr="001505E9" w:rsidRDefault="00CC3276" w:rsidP="00234E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1505E9">
              <w:rPr>
                <w:rFonts w:asciiTheme="minorHAnsi" w:hAnsiTheme="minorHAnsi" w:cstheme="minorHAnsi"/>
                <w:sz w:val="28"/>
                <w:szCs w:val="28"/>
              </w:rPr>
              <w:t>11.</w:t>
            </w:r>
          </w:p>
        </w:tc>
        <w:tc>
          <w:tcPr>
            <w:tcW w:w="8363" w:type="dxa"/>
            <w:vAlign w:val="bottom"/>
          </w:tcPr>
          <w:p w:rsidR="00CC3276" w:rsidRPr="001505E9" w:rsidRDefault="00CC3276" w:rsidP="006104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505E9">
              <w:rPr>
                <w:rFonts w:asciiTheme="minorHAnsi" w:hAnsiTheme="minorHAnsi" w:cstheme="minorHAnsi"/>
                <w:sz w:val="28"/>
                <w:szCs w:val="28"/>
              </w:rPr>
              <w:t>Spletna trgovina – nova prihodnost</w:t>
            </w:r>
          </w:p>
        </w:tc>
      </w:tr>
      <w:tr w:rsidR="00CC3276" w:rsidRPr="002520A7" w:rsidTr="00EE1095">
        <w:trPr>
          <w:trHeight w:val="369"/>
        </w:trPr>
        <w:tc>
          <w:tcPr>
            <w:tcW w:w="1101" w:type="dxa"/>
            <w:vAlign w:val="bottom"/>
          </w:tcPr>
          <w:p w:rsidR="00CC3276" w:rsidRPr="001505E9" w:rsidRDefault="00CC3276" w:rsidP="00234E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1505E9">
              <w:rPr>
                <w:rFonts w:asciiTheme="minorHAnsi" w:hAnsiTheme="minorHAnsi" w:cstheme="minorHAnsi"/>
                <w:sz w:val="28"/>
                <w:szCs w:val="28"/>
              </w:rPr>
              <w:t>13.</w:t>
            </w:r>
          </w:p>
        </w:tc>
        <w:tc>
          <w:tcPr>
            <w:tcW w:w="8363" w:type="dxa"/>
            <w:vAlign w:val="bottom"/>
          </w:tcPr>
          <w:p w:rsidR="00CC3276" w:rsidRPr="001505E9" w:rsidRDefault="00CC3276" w:rsidP="006104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505E9">
              <w:rPr>
                <w:rFonts w:asciiTheme="minorHAnsi" w:hAnsiTheme="minorHAnsi" w:cstheme="minorHAnsi"/>
                <w:sz w:val="28"/>
                <w:szCs w:val="28"/>
              </w:rPr>
              <w:t>Vrste turizma v Sloveniji</w:t>
            </w:r>
          </w:p>
        </w:tc>
      </w:tr>
      <w:tr w:rsidR="00CC3276" w:rsidRPr="002520A7" w:rsidTr="0046197E">
        <w:trPr>
          <w:trHeight w:val="369"/>
        </w:trPr>
        <w:tc>
          <w:tcPr>
            <w:tcW w:w="1101" w:type="dxa"/>
            <w:vAlign w:val="bottom"/>
          </w:tcPr>
          <w:p w:rsidR="00CC3276" w:rsidRPr="001505E9" w:rsidRDefault="00CC3276" w:rsidP="00234E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1505E9">
              <w:rPr>
                <w:rFonts w:asciiTheme="minorHAnsi" w:hAnsiTheme="minorHAnsi" w:cstheme="minorHAnsi"/>
                <w:sz w:val="28"/>
                <w:szCs w:val="28"/>
              </w:rPr>
              <w:t>14.</w:t>
            </w:r>
          </w:p>
        </w:tc>
        <w:tc>
          <w:tcPr>
            <w:tcW w:w="8363" w:type="dxa"/>
            <w:vAlign w:val="bottom"/>
          </w:tcPr>
          <w:p w:rsidR="00CC3276" w:rsidRPr="001505E9" w:rsidRDefault="00CC3276" w:rsidP="006104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505E9">
              <w:rPr>
                <w:rFonts w:asciiTheme="minorHAnsi" w:hAnsiTheme="minorHAnsi" w:cstheme="minorHAnsi"/>
                <w:sz w:val="28"/>
                <w:szCs w:val="28"/>
              </w:rPr>
              <w:t>Priljubljenost slovenskih turističnih krajev med Prekmurci</w:t>
            </w:r>
          </w:p>
        </w:tc>
      </w:tr>
      <w:tr w:rsidR="00CC3276" w:rsidRPr="002520A7" w:rsidTr="0046197E">
        <w:trPr>
          <w:trHeight w:val="369"/>
        </w:trPr>
        <w:tc>
          <w:tcPr>
            <w:tcW w:w="1101" w:type="dxa"/>
            <w:vAlign w:val="bottom"/>
          </w:tcPr>
          <w:p w:rsidR="00CC3276" w:rsidRPr="001505E9" w:rsidRDefault="00CC3276" w:rsidP="00234E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1505E9">
              <w:rPr>
                <w:rFonts w:asciiTheme="minorHAnsi" w:hAnsiTheme="minorHAnsi" w:cstheme="minorHAnsi"/>
                <w:sz w:val="28"/>
                <w:szCs w:val="28"/>
              </w:rPr>
              <w:t>15.</w:t>
            </w:r>
          </w:p>
        </w:tc>
        <w:tc>
          <w:tcPr>
            <w:tcW w:w="8363" w:type="dxa"/>
            <w:vAlign w:val="bottom"/>
          </w:tcPr>
          <w:p w:rsidR="00CC3276" w:rsidRPr="001505E9" w:rsidRDefault="00CC3276" w:rsidP="006104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505E9">
              <w:rPr>
                <w:rFonts w:asciiTheme="minorHAnsi" w:hAnsiTheme="minorHAnsi" w:cstheme="minorHAnsi"/>
                <w:sz w:val="28"/>
                <w:szCs w:val="28"/>
              </w:rPr>
              <w:t>Turistična ponudba izbrane regije/kraja</w:t>
            </w:r>
          </w:p>
        </w:tc>
      </w:tr>
      <w:tr w:rsidR="00DB18B8" w:rsidRPr="002520A7" w:rsidTr="0046197E">
        <w:trPr>
          <w:trHeight w:val="369"/>
        </w:trPr>
        <w:tc>
          <w:tcPr>
            <w:tcW w:w="1101" w:type="dxa"/>
            <w:vAlign w:val="bottom"/>
          </w:tcPr>
          <w:p w:rsidR="00DB18B8" w:rsidRPr="001505E9" w:rsidRDefault="00DB18B8" w:rsidP="00234E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16.</w:t>
            </w:r>
          </w:p>
        </w:tc>
        <w:tc>
          <w:tcPr>
            <w:tcW w:w="8363" w:type="dxa"/>
            <w:vAlign w:val="bottom"/>
          </w:tcPr>
          <w:p w:rsidR="00DB18B8" w:rsidRPr="001505E9" w:rsidRDefault="00DB18B8" w:rsidP="006104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B18B8">
              <w:rPr>
                <w:rFonts w:asciiTheme="minorHAnsi" w:hAnsiTheme="minorHAnsi" w:cstheme="minorHAnsi"/>
                <w:sz w:val="28"/>
                <w:szCs w:val="28"/>
              </w:rPr>
              <w:t xml:space="preserve">Prisotnost </w:t>
            </w:r>
            <w:proofErr w:type="spellStart"/>
            <w:r w:rsidRPr="00DB18B8">
              <w:rPr>
                <w:rFonts w:asciiTheme="minorHAnsi" w:hAnsiTheme="minorHAnsi" w:cstheme="minorHAnsi"/>
                <w:sz w:val="28"/>
                <w:szCs w:val="28"/>
              </w:rPr>
              <w:t>kriptovalute</w:t>
            </w:r>
            <w:proofErr w:type="spellEnd"/>
            <w:r w:rsidRPr="00DB18B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B18B8">
              <w:rPr>
                <w:rFonts w:asciiTheme="minorHAnsi" w:hAnsiTheme="minorHAnsi" w:cstheme="minorHAnsi"/>
                <w:sz w:val="28"/>
                <w:szCs w:val="28"/>
              </w:rPr>
              <w:t>Bitcoin</w:t>
            </w:r>
            <w:proofErr w:type="spellEnd"/>
            <w:r w:rsidRPr="00DB18B8">
              <w:rPr>
                <w:rFonts w:asciiTheme="minorHAnsi" w:hAnsiTheme="minorHAnsi" w:cstheme="minorHAnsi"/>
                <w:sz w:val="28"/>
                <w:szCs w:val="28"/>
              </w:rPr>
              <w:t xml:space="preserve"> v Sloveniji</w:t>
            </w:r>
          </w:p>
        </w:tc>
      </w:tr>
    </w:tbl>
    <w:p w:rsidR="00691792" w:rsidRPr="00C5491D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A454DB" w:rsidRDefault="00A454DB">
      <w:bookmarkStart w:id="0" w:name="_GoBack"/>
      <w:bookmarkEnd w:id="0"/>
    </w:p>
    <w:sectPr w:rsidR="00A454DB" w:rsidSect="00DF49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BA0" w:rsidRDefault="00A07BA0" w:rsidP="00F53677">
      <w:r>
        <w:separator/>
      </w:r>
    </w:p>
  </w:endnote>
  <w:endnote w:type="continuationSeparator" w:id="0">
    <w:p w:rsidR="00A07BA0" w:rsidRDefault="00A07BA0" w:rsidP="00F5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BA0" w:rsidRDefault="00A07BA0" w:rsidP="00F53677">
      <w:r>
        <w:separator/>
      </w:r>
    </w:p>
  </w:footnote>
  <w:footnote w:type="continuationSeparator" w:id="0">
    <w:p w:rsidR="00A07BA0" w:rsidRDefault="00A07BA0" w:rsidP="00F5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77" w:rsidRDefault="00F53677" w:rsidP="00F53677">
    <w:pPr>
      <w:pStyle w:val="Glava"/>
      <w:pBdr>
        <w:bottom w:val="single" w:sz="4" w:space="1" w:color="auto"/>
      </w:pBdr>
    </w:pPr>
    <w:r w:rsidRPr="00281551">
      <w:rPr>
        <w:b/>
        <w:noProof/>
        <w:lang w:eastAsia="sl-SI"/>
      </w:rPr>
      <w:drawing>
        <wp:inline distT="0" distB="0" distL="0" distR="0">
          <wp:extent cx="1019175" cy="3524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7" t="9737" r="7062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52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53677" w:rsidRPr="00F53677" w:rsidRDefault="00F53677" w:rsidP="00F53677">
    <w:pPr>
      <w:pBdr>
        <w:bottom w:val="single" w:sz="4" w:space="1" w:color="auto"/>
      </w:pBdr>
      <w:rPr>
        <w:rFonts w:ascii="Book Antiqua" w:hAnsi="Book Antiqua"/>
        <w:b/>
        <w:sz w:val="20"/>
      </w:rPr>
    </w:pPr>
    <w:r w:rsidRPr="00C5491D">
      <w:rPr>
        <w:rFonts w:ascii="Calibri" w:hAnsi="Calibri" w:cs="Calibri"/>
        <w:sz w:val="16"/>
        <w:szCs w:val="16"/>
      </w:rPr>
      <w:t>Srednja šola in gimnazija</w:t>
    </w:r>
    <w:r w:rsidRPr="00DE1E06">
      <w:rPr>
        <w:rFonts w:ascii="Book Antiqua" w:hAnsi="Book Antiqua"/>
        <w:b/>
        <w:sz w:val="20"/>
      </w:rPr>
      <w:t xml:space="preserve"> </w:t>
    </w:r>
    <w:r>
      <w:rPr>
        <w:rFonts w:ascii="Book Antiqua" w:hAnsi="Book Antiqua"/>
        <w:b/>
        <w:sz w:val="20"/>
      </w:rPr>
      <w:tab/>
    </w:r>
    <w:r>
      <w:rPr>
        <w:rFonts w:ascii="Book Antiqua" w:hAnsi="Book Antiqua"/>
        <w:b/>
        <w:sz w:val="20"/>
      </w:rPr>
      <w:tab/>
      <w:t>POKLICNA MATURA</w:t>
    </w:r>
    <w:r>
      <w:rPr>
        <w:rFonts w:ascii="Book Antiqua" w:hAnsi="Book Antiqua"/>
        <w:b/>
        <w:sz w:val="20"/>
      </w:rPr>
      <w:tab/>
    </w:r>
    <w:r>
      <w:rPr>
        <w:rFonts w:ascii="Book Antiqua" w:hAnsi="Book Antiqua"/>
        <w:b/>
        <w:sz w:val="20"/>
      </w:rPr>
      <w:tab/>
    </w:r>
    <w:r>
      <w:rPr>
        <w:rFonts w:ascii="Book Antiqua" w:hAnsi="Book Antiqua"/>
        <w:b/>
        <w:sz w:val="20"/>
      </w:rPr>
      <w:tab/>
    </w:r>
    <w:r>
      <w:rPr>
        <w:rFonts w:ascii="Book Antiqua" w:hAnsi="Book Antiqua"/>
        <w:b/>
        <w:sz w:val="20"/>
      </w:rPr>
      <w:tab/>
      <w:t>OBRAZEC</w:t>
    </w:r>
    <w:r w:rsidRPr="006E125F">
      <w:rPr>
        <w:rFonts w:ascii="Book Antiqua" w:hAnsi="Book Antiqua"/>
        <w:b/>
        <w:sz w:val="20"/>
      </w:rPr>
      <w:t xml:space="preserve"> št.: </w:t>
    </w:r>
    <w:r>
      <w:rPr>
        <w:rFonts w:ascii="Book Antiqua" w:hAnsi="Book Antiqua"/>
        <w:b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41E"/>
    <w:multiLevelType w:val="hybridMultilevel"/>
    <w:tmpl w:val="9718F3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92"/>
    <w:rsid w:val="00042E96"/>
    <w:rsid w:val="000477AC"/>
    <w:rsid w:val="000D30D5"/>
    <w:rsid w:val="000D72BD"/>
    <w:rsid w:val="000E64CF"/>
    <w:rsid w:val="00141AB0"/>
    <w:rsid w:val="001505E9"/>
    <w:rsid w:val="001B7788"/>
    <w:rsid w:val="00227B3F"/>
    <w:rsid w:val="00234E4D"/>
    <w:rsid w:val="002C0948"/>
    <w:rsid w:val="003130D3"/>
    <w:rsid w:val="00321E2E"/>
    <w:rsid w:val="00325CE9"/>
    <w:rsid w:val="00341D8C"/>
    <w:rsid w:val="003857D8"/>
    <w:rsid w:val="003E6D43"/>
    <w:rsid w:val="00421B4D"/>
    <w:rsid w:val="00512A0E"/>
    <w:rsid w:val="005E1F63"/>
    <w:rsid w:val="00620956"/>
    <w:rsid w:val="00651726"/>
    <w:rsid w:val="00691792"/>
    <w:rsid w:val="008009B2"/>
    <w:rsid w:val="00833DE2"/>
    <w:rsid w:val="00865B42"/>
    <w:rsid w:val="008B6C5D"/>
    <w:rsid w:val="00921A9A"/>
    <w:rsid w:val="0094212A"/>
    <w:rsid w:val="009A6E8C"/>
    <w:rsid w:val="009C69D6"/>
    <w:rsid w:val="00A07BA0"/>
    <w:rsid w:val="00A454DB"/>
    <w:rsid w:val="00A641C1"/>
    <w:rsid w:val="00A8703B"/>
    <w:rsid w:val="00AA7DD8"/>
    <w:rsid w:val="00AE2B5F"/>
    <w:rsid w:val="00B16454"/>
    <w:rsid w:val="00B26EE9"/>
    <w:rsid w:val="00B75846"/>
    <w:rsid w:val="00B95FA9"/>
    <w:rsid w:val="00BA7B80"/>
    <w:rsid w:val="00C25E00"/>
    <w:rsid w:val="00C53457"/>
    <w:rsid w:val="00C80112"/>
    <w:rsid w:val="00CC3276"/>
    <w:rsid w:val="00CE3E36"/>
    <w:rsid w:val="00D75EE5"/>
    <w:rsid w:val="00DB18B8"/>
    <w:rsid w:val="00DB309A"/>
    <w:rsid w:val="00DF4916"/>
    <w:rsid w:val="00E83F8E"/>
    <w:rsid w:val="00EF4EA7"/>
    <w:rsid w:val="00F00431"/>
    <w:rsid w:val="00F53677"/>
    <w:rsid w:val="00FB255A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C82A"/>
  <w15:docId w15:val="{7E449A24-9EA5-4475-8C4C-5E5AF7A4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91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536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53677"/>
    <w:rPr>
      <w:rFonts w:ascii="Times New Roman" w:eastAsia="Times New Roman" w:hAnsi="Times New Roman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unhideWhenUsed/>
    <w:rsid w:val="00F5367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53677"/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1D8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1D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Cvetka</dc:creator>
  <cp:lastModifiedBy>Uporabnik</cp:lastModifiedBy>
  <cp:revision>7</cp:revision>
  <cp:lastPrinted>2021-10-14T18:57:00Z</cp:lastPrinted>
  <dcterms:created xsi:type="dcterms:W3CDTF">2022-10-05T07:32:00Z</dcterms:created>
  <dcterms:modified xsi:type="dcterms:W3CDTF">2022-10-06T08:24:00Z</dcterms:modified>
</cp:coreProperties>
</file>